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F" w:rsidRDefault="00C35A3F" w:rsidP="00C35A3F"/>
    <w:p w:rsidR="00C12950" w:rsidRPr="00C553A9" w:rsidRDefault="000C2C55" w:rsidP="00C35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oundrect id="_x0000_s1026" style="position:absolute;left:0;text-align:left;margin-left:39.45pt;margin-top:-14.15pt;width:441pt;height:710.5pt;z-index:251658240" arcsize="10923f">
            <v:textbox style="mso-next-textbox:#_x0000_s1026">
              <w:txbxContent>
                <w:p w:rsidR="00F65739" w:rsidRDefault="00F65739" w:rsidP="00C35A3F">
                  <w:pPr>
                    <w:tabs>
                      <w:tab w:val="left" w:pos="8260"/>
                      <w:tab w:val="right" w:pos="1457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5739" w:rsidRDefault="00F65739" w:rsidP="00C35A3F">
                  <w:pPr>
                    <w:tabs>
                      <w:tab w:val="left" w:pos="1174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АВТОНОМНОЕ ДОШКОЛЬНОЕ ОБРАЗОВАТЕЛЬНОЕ УЧРЕЖДЕНИЕ ГОРОДА НИЖНЕВАРТОВСКА ДЕТСКИЙ САД № 49 «Родничок»</w:t>
                  </w:r>
                </w:p>
                <w:p w:rsidR="00F65739" w:rsidRDefault="00F65739" w:rsidP="00C35A3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F65739" w:rsidRDefault="00F65739" w:rsidP="00C35A3F">
                  <w:pPr>
                    <w:jc w:val="right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15-01</w:t>
                  </w:r>
                </w:p>
                <w:p w:rsidR="003604E4" w:rsidRPr="003604E4" w:rsidRDefault="003604E4" w:rsidP="003604E4">
                  <w:pPr>
                    <w:tabs>
                      <w:tab w:val="left" w:pos="1174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604E4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3604E4" w:rsidRPr="003604E4" w:rsidRDefault="003604E4" w:rsidP="003604E4">
                  <w:pPr>
                    <w:tabs>
                      <w:tab w:val="left" w:pos="1174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604E4">
                    <w:rPr>
                      <w:rFonts w:ascii="Times New Roman" w:hAnsi="Times New Roman" w:cs="Times New Roman"/>
                    </w:rPr>
                    <w:t>Заведующий МАДОУ ДС №49</w:t>
                  </w:r>
                </w:p>
                <w:p w:rsidR="003604E4" w:rsidRPr="003604E4" w:rsidRDefault="003604E4" w:rsidP="003604E4">
                  <w:pPr>
                    <w:tabs>
                      <w:tab w:val="left" w:pos="1174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604E4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________</w:t>
                  </w:r>
                  <w:r w:rsidRPr="003604E4">
                    <w:rPr>
                      <w:rFonts w:ascii="Times New Roman" w:hAnsi="Times New Roman" w:cs="Times New Roman"/>
                      <w:u w:val="single"/>
                    </w:rPr>
                    <w:t>_______</w:t>
                  </w:r>
                  <w:r w:rsidRPr="003604E4">
                    <w:rPr>
                      <w:rFonts w:ascii="Times New Roman" w:hAnsi="Times New Roman" w:cs="Times New Roman"/>
                    </w:rPr>
                    <w:t xml:space="preserve"> В.Н. Смирнова</w:t>
                  </w:r>
                </w:p>
                <w:p w:rsidR="003604E4" w:rsidRDefault="003604E4" w:rsidP="003604E4">
                  <w:pPr>
                    <w:tabs>
                      <w:tab w:val="left" w:pos="11235"/>
                    </w:tabs>
                    <w:spacing w:after="0" w:line="240" w:lineRule="auto"/>
                    <w:jc w:val="right"/>
                  </w:pPr>
                  <w:r w:rsidRPr="003604E4">
                    <w:rPr>
                      <w:rFonts w:ascii="Times New Roman" w:hAnsi="Times New Roman" w:cs="Times New Roman"/>
                    </w:rPr>
                    <w:t>Приказ №______ от ___________2019г</w:t>
                  </w: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3604E4" w:rsidRDefault="003604E4" w:rsidP="00C35A3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3604E4" w:rsidRDefault="003604E4" w:rsidP="00C35A3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МОДУЛЬНЫЙ СТАНДАРТ</w:t>
                  </w: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спортивного зала и кабинета инструктора</w:t>
                  </w: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F65739" w:rsidRDefault="00F65739" w:rsidP="00C35A3F">
                  <w:pPr>
                    <w:tabs>
                      <w:tab w:val="left" w:pos="97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инструктор по ФИЗО </w:t>
                  </w:r>
                </w:p>
                <w:p w:rsidR="00F65739" w:rsidRDefault="00F65739" w:rsidP="00C35A3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Пахомова А.А</w:t>
                  </w:r>
                </w:p>
                <w:p w:rsidR="00F65739" w:rsidRDefault="00F65739" w:rsidP="00C35A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F65739" w:rsidRDefault="00F65739" w:rsidP="00C35A3F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F65739" w:rsidRDefault="00F65739" w:rsidP="00C35A3F">
                  <w:pPr>
                    <w:tabs>
                      <w:tab w:val="left" w:pos="972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                          </w:t>
                  </w:r>
                </w:p>
                <w:p w:rsidR="00F65739" w:rsidRDefault="00F65739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Нижневартовск</w:t>
                  </w:r>
                </w:p>
                <w:p w:rsidR="00F65739" w:rsidRDefault="00F65739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2019-2020г.</w:t>
                  </w:r>
                </w:p>
                <w:p w:rsidR="00F65739" w:rsidRDefault="00F65739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:rsidR="00F65739" w:rsidRDefault="00F65739" w:rsidP="00C35A3F">
                  <w:pPr>
                    <w:rPr>
                      <w:rFonts w:ascii="Calibri" w:hAnsi="Calibri"/>
                    </w:rPr>
                  </w:pPr>
                </w:p>
                <w:p w:rsidR="00F65739" w:rsidRDefault="00F65739" w:rsidP="00C35A3F"/>
                <w:p w:rsidR="00F65739" w:rsidRDefault="00F65739" w:rsidP="00C35A3F"/>
                <w:p w:rsidR="00F65739" w:rsidRDefault="00F65739" w:rsidP="00C35A3F"/>
                <w:p w:rsidR="00F65739" w:rsidRDefault="00F65739" w:rsidP="00C35A3F"/>
                <w:p w:rsidR="00F65739" w:rsidRDefault="00F65739" w:rsidP="00C35A3F"/>
                <w:p w:rsidR="00F65739" w:rsidRDefault="00F65739" w:rsidP="00C35A3F"/>
              </w:txbxContent>
            </v:textbox>
          </v:roundrect>
        </w:pict>
      </w:r>
      <w:r w:rsidR="00C35A3F">
        <w:br w:type="page"/>
      </w:r>
      <w:r w:rsidR="00D9779D" w:rsidRPr="00C553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779D" w:rsidRPr="00C553A9" w:rsidRDefault="00D9779D" w:rsidP="00C55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779D" w:rsidRPr="00C553A9" w:rsidRDefault="00D9779D" w:rsidP="00C553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развивающей предметно-пространственной среды дошкольной образовательной организации.</w:t>
      </w:r>
    </w:p>
    <w:p w:rsidR="00D9779D" w:rsidRPr="00C553A9" w:rsidRDefault="00D9779D" w:rsidP="00C553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Нормативные требования по</w:t>
      </w:r>
      <w:r w:rsidR="00437D4D">
        <w:rPr>
          <w:rFonts w:ascii="Times New Roman" w:hAnsi="Times New Roman" w:cs="Times New Roman"/>
          <w:sz w:val="28"/>
          <w:szCs w:val="28"/>
        </w:rPr>
        <w:t xml:space="preserve"> организации развивающей предме</w:t>
      </w:r>
      <w:r w:rsidRPr="00C553A9">
        <w:rPr>
          <w:rFonts w:ascii="Times New Roman" w:hAnsi="Times New Roman" w:cs="Times New Roman"/>
          <w:sz w:val="28"/>
          <w:szCs w:val="28"/>
        </w:rPr>
        <w:t>тно-пространственной среды</w:t>
      </w:r>
    </w:p>
    <w:p w:rsidR="00D9779D" w:rsidRPr="00C553A9" w:rsidRDefault="00D9779D" w:rsidP="00C55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9779D" w:rsidRPr="00C553A9" w:rsidRDefault="00D9779D" w:rsidP="00C55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2.1. Схема расположения центров в спортивном зале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3.  Расписание занятости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4.  Сведения о работниках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5.  Анализ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6.  Делопроизводство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7.  Информация о средствах обучения и воспитания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7.1. Мебель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7.2. Технические средства обучения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7.3. Технические средства для оздоровления детей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7.4. Оборудование для безопасности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7.5</w:t>
      </w:r>
      <w:r w:rsidR="007C2D5A">
        <w:rPr>
          <w:rFonts w:ascii="Times New Roman" w:hAnsi="Times New Roman" w:cs="Times New Roman"/>
          <w:sz w:val="28"/>
          <w:szCs w:val="28"/>
        </w:rPr>
        <w:t>. Функциональный модуль «Физкультура</w:t>
      </w:r>
      <w:r w:rsidRPr="00C553A9">
        <w:rPr>
          <w:rFonts w:ascii="Times New Roman" w:hAnsi="Times New Roman" w:cs="Times New Roman"/>
          <w:sz w:val="28"/>
          <w:szCs w:val="28"/>
        </w:rPr>
        <w:t>»</w:t>
      </w:r>
    </w:p>
    <w:p w:rsidR="00331910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8.  Программно-методическое обеспечение в соответствие с ос</w:t>
      </w:r>
      <w:r w:rsidR="00331910" w:rsidRPr="00C553A9">
        <w:rPr>
          <w:rFonts w:ascii="Times New Roman" w:hAnsi="Times New Roman" w:cs="Times New Roman"/>
          <w:sz w:val="28"/>
          <w:szCs w:val="28"/>
        </w:rPr>
        <w:t>новной общеобразовательной программой дошкольного образования</w:t>
      </w:r>
    </w:p>
    <w:p w:rsidR="00331910" w:rsidRPr="00C553A9" w:rsidRDefault="007C2D5A" w:rsidP="007C2D5A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Перечень методической и справочной литературы</w:t>
      </w:r>
    </w:p>
    <w:p w:rsidR="00331910" w:rsidRPr="00C553A9" w:rsidRDefault="007C2D5A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1910" w:rsidRPr="00C553A9">
        <w:rPr>
          <w:rFonts w:ascii="Times New Roman" w:hAnsi="Times New Roman" w:cs="Times New Roman"/>
          <w:sz w:val="28"/>
          <w:szCs w:val="28"/>
        </w:rPr>
        <w:t>.  Пе</w:t>
      </w:r>
      <w:r w:rsidR="00C71D8E">
        <w:rPr>
          <w:rFonts w:ascii="Times New Roman" w:hAnsi="Times New Roman" w:cs="Times New Roman"/>
          <w:sz w:val="28"/>
          <w:szCs w:val="28"/>
        </w:rPr>
        <w:t xml:space="preserve">рспективный план развития спортивного зала </w:t>
      </w:r>
      <w:r w:rsidR="00F65739"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331910" w:rsidRPr="00C553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AB5D53">
      <w:pPr>
        <w:pStyle w:val="a3"/>
        <w:numPr>
          <w:ilvl w:val="0"/>
          <w:numId w:val="1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4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5D53" w:rsidRDefault="00AB5D53" w:rsidP="00AB5D53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Модульный стандарт материально – технического обеспечения образовательного процесса разработан с </w:t>
      </w:r>
      <w:r w:rsidRPr="00EE01C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E01C5">
        <w:rPr>
          <w:rFonts w:ascii="Times New Roman" w:hAnsi="Times New Roman" w:cs="Times New Roman"/>
          <w:i/>
          <w:sz w:val="28"/>
          <w:szCs w:val="28"/>
        </w:rPr>
        <w:t xml:space="preserve">единого подхода в вопросах организации развивающей предметно – пространственной среды, способствующей гармоничному развитию и саморазвитию детей в конкретно заданных условиях МАДОУ по городу </w:t>
      </w:r>
      <w:r w:rsidR="00F65739">
        <w:rPr>
          <w:rFonts w:ascii="Times New Roman" w:hAnsi="Times New Roman" w:cs="Times New Roman"/>
          <w:i/>
          <w:sz w:val="28"/>
          <w:szCs w:val="28"/>
        </w:rPr>
        <w:t>Нижневартовску детском саду № 49 «Родничок</w:t>
      </w:r>
      <w:r w:rsidRPr="00EE01C5">
        <w:rPr>
          <w:rFonts w:ascii="Times New Roman" w:hAnsi="Times New Roman" w:cs="Times New Roman"/>
          <w:i/>
          <w:sz w:val="28"/>
          <w:szCs w:val="28"/>
        </w:rPr>
        <w:t xml:space="preserve">» с последующим ее формированием и доведением соответствия требованиям ФГОС ДО. 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создает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Федеральный стандарт нацеливает на личностно – ориентированный подход к каждому ребенку для сохранения самоценности дошкольного детства. Документ делает акцент на отсутствие жёсткой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 – пространственная среда  - </w:t>
      </w:r>
      <w:r w:rsidRPr="00EE01C5">
        <w:rPr>
          <w:rFonts w:ascii="Times New Roman" w:hAnsi="Times New Roman" w:cs="Times New Roman"/>
          <w:sz w:val="28"/>
          <w:szCs w:val="28"/>
        </w:rPr>
        <w:t xml:space="preserve"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(Карабанова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</w:t>
      </w:r>
      <w:r w:rsidRPr="00EE01C5">
        <w:rPr>
          <w:rFonts w:ascii="Times New Roman" w:hAnsi="Times New Roman" w:cs="Times New Roman"/>
          <w:sz w:val="28"/>
          <w:szCs w:val="28"/>
        </w:rPr>
        <w:lastRenderedPageBreak/>
        <w:t>образования. Методические рекомендации для педагогических работников дошкольных образовательных организаций и родителей детей дошкольного возраста, стр. 4).  Иными словами, «развивающая предметно-пространственная среда – это специфические для каждой Программы  Организации или группы образовательное оборудование, материалы, мебель и т. п., в сочетании с определенными принципами разделения пространства Организации или группы».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В МАДОУ по г. Нижневартовску детском саду № 4</w:t>
      </w:r>
      <w:r w:rsidR="00F65739">
        <w:rPr>
          <w:rFonts w:ascii="Times New Roman" w:hAnsi="Times New Roman" w:cs="Times New Roman"/>
          <w:sz w:val="28"/>
          <w:szCs w:val="28"/>
        </w:rPr>
        <w:t>9 «Родничок</w:t>
      </w:r>
      <w:r w:rsidRPr="00EE01C5">
        <w:rPr>
          <w:rFonts w:ascii="Times New Roman" w:hAnsi="Times New Roman" w:cs="Times New Roman"/>
          <w:sz w:val="28"/>
          <w:szCs w:val="28"/>
        </w:rPr>
        <w:t>»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numPr>
          <w:ilvl w:val="1"/>
          <w:numId w:val="1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C5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развивающей предметно-пространственной среды дошкольной образовательной организации.</w:t>
      </w: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Принципы конструирования предметно-пространственной среды в образовательном учреждении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</w:t>
      </w: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В соответствии с ФГОС ДО и общеобразовательной программой МАДОУ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развивающая предметно-пространственная среда (РППС) является: 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содержательно-насыщенной – </w:t>
      </w:r>
      <w:r w:rsidRPr="00EE01C5">
        <w:rPr>
          <w:rFonts w:ascii="Times New Roman" w:hAnsi="Times New Roman" w:cs="Times New Roman"/>
          <w:sz w:val="28"/>
          <w:szCs w:val="28"/>
        </w:rPr>
        <w:t>включены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трансформируемой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обеспечена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обеспечена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доступной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 свободный доступ воспитанников ( 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безопасной  </w:t>
      </w:r>
      <w:r w:rsidRPr="00EE01C5">
        <w:rPr>
          <w:rFonts w:ascii="Times New Roman" w:hAnsi="Times New Roman" w:cs="Times New Roman"/>
          <w:sz w:val="28"/>
          <w:szCs w:val="28"/>
        </w:rPr>
        <w:t>- все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нормы и правила пожарной безопасности.</w:t>
      </w:r>
    </w:p>
    <w:p w:rsidR="00AB5D53" w:rsidRPr="00EE01C5" w:rsidRDefault="00AB5D53" w:rsidP="00AB5D53">
      <w:pPr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 – социально-коммуникативное развитие, познавательное развитие, речевое развитие, художественно-эстетическое развитие и физическое развитие. Принимая во внимание и прочие материалы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деятельности: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игровой,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двигательной,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коммуникативной,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познавательно-исследовательской;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изобразительной;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конструирования;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 художественной литературы и фольклора,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и др.</w:t>
      </w:r>
    </w:p>
    <w:p w:rsidR="00AB5D53" w:rsidRPr="00EE01C5" w:rsidRDefault="00AB5D53" w:rsidP="00AB5D53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При реализации образовательной программы дошкольного образования в различных организационных  моделях и формах РППС обеспечивает: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общеобразовательной программе ДОО;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lastRenderedPageBreak/>
        <w:t>соответствие материально-техническим и медико-социальным условиям пребывания детей в ДОО;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возрастным возможностям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трансформируемость в зависимости от образовательной ситуации, интересов и возможностей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возможность использования различных игрушек, оборудования и прочих материалов в разных видах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наличие свободного доступа детей (в том числе с ограниченными возможностями физического здоровья и детей-инвалидов) непосредственно в организованном пространстве к игрушкам, материалам, пособиям и техническим средствам среды;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всех компонентов РППС требованиям безопасности и надежности при использовании согласно действующим СанПиН.</w:t>
      </w: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1D8E" w:rsidRDefault="00C71D8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1D8E" w:rsidRDefault="00C71D8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7104E" w:rsidRDefault="00A7104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7104E" w:rsidRDefault="00A7104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Pr="00EE01C5" w:rsidRDefault="00AB5D53" w:rsidP="00AB5D53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C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требования по организации развивающей  предметно-пространственной среды.</w:t>
      </w:r>
    </w:p>
    <w:p w:rsidR="00AB5D53" w:rsidRDefault="00AB5D53" w:rsidP="00AB5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AB5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Конституция Российской  Федерации;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Письмо Минобрнауки России 28.02.2014 № 08-249 «Комментарии к ФГОС дошкольного образования»;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19.12.2013. № 68 «Об утверждении СанПиН 2.4.1.3147-13 «Санитарно-эпидемиологические требования к дошкольным группам, размещенным в жилых помещениях жилищного фонда»;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школа», утверждѐнная Президентом РФ 04.02.2010 № Пр-271;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  "О психолого-педагогической ценности игр и игрушек"»);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Письмо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семье».   </w:t>
      </w:r>
    </w:p>
    <w:p w:rsidR="00987BD2" w:rsidRDefault="00987BD2" w:rsidP="00C553A9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02" w:rsidRPr="00C553A9" w:rsidRDefault="00875D40" w:rsidP="00C553A9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A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72B02" w:rsidRPr="00C553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ФИО педагогов, ответственных за кабинет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Пахомова Анна Александровна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Общая площадь кабинета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161м</w:t>
            </w:r>
            <w:r w:rsidRPr="00C553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Тип освещения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Искусственное, люминесцентные светильники типов: ЛПО 4</w:t>
            </w:r>
            <w:r w:rsidRPr="00C553A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Ориентация окон учебных помещений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Южная сторона горизонта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Расположение кабинета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Спортивный зал расположен на третьем этаже здания, предназначен для физического воспитания детей, направленного на охрану жизни и укрепления их здоровья, своевременное формирование у них двигательных умений и навыков, развитие психофизических качеств и т.д.</w:t>
            </w:r>
          </w:p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Спортивный зал – проходное помещение, рядом находится комната для инструктора.</w:t>
            </w:r>
          </w:p>
        </w:tc>
      </w:tr>
    </w:tbl>
    <w:p w:rsidR="00972B02" w:rsidRPr="00C553A9" w:rsidRDefault="00972B02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605996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574675"/>
            <wp:effectExtent l="0" t="0" r="0" b="0"/>
            <wp:docPr id="1" name="Рисунок 1" descr="C:\Users\Владимир\Desktop\Схема Ф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Схема ФИЗО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875D40" w:rsidP="00C553A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4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занятости физкультурного зала</w:t>
      </w:r>
    </w:p>
    <w:p w:rsidR="00AE1DC5" w:rsidRPr="00875D40" w:rsidRDefault="00AE1DC5" w:rsidP="00AE1D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3"/>
        <w:gridCol w:w="1985"/>
        <w:gridCol w:w="1842"/>
        <w:gridCol w:w="2272"/>
      </w:tblGrid>
      <w:tr w:rsidR="00401F1F" w:rsidRPr="00401F1F" w:rsidTr="00401F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401F1F" w:rsidRPr="00401F1F" w:rsidTr="00401F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«Юный Олимпиец»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Спортивно-игравая деятельность в ср.гр.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Спортивно-игравая деятельность в ст.гр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«Юный Олимпиец»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10.55-11.20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гр.7</w:t>
            </w:r>
          </w:p>
        </w:tc>
      </w:tr>
      <w:tr w:rsidR="00401F1F" w:rsidRPr="00401F1F" w:rsidTr="00401F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ст.гр.</w:t>
            </w:r>
          </w:p>
        </w:tc>
      </w:tr>
      <w:tr w:rsidR="00401F1F" w:rsidRPr="00401F1F" w:rsidTr="00401F1F">
        <w:trPr>
          <w:trHeight w:val="881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16.40-17.00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16.30-16.55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16.30-16.55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15.30-15.50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ср.гр.</w:t>
            </w:r>
          </w:p>
        </w:tc>
      </w:tr>
      <w:tr w:rsidR="00401F1F" w:rsidRPr="00401F1F" w:rsidTr="00401F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гр.10</w:t>
            </w:r>
          </w:p>
        </w:tc>
      </w:tr>
      <w:tr w:rsidR="00401F1F" w:rsidRPr="00401F1F" w:rsidTr="00401F1F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16.40-17.00</w:t>
            </w:r>
          </w:p>
          <w:p w:rsidR="00401F1F" w:rsidRPr="00401F1F" w:rsidRDefault="00401F1F" w:rsidP="0040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досуг</w:t>
            </w:r>
          </w:p>
        </w:tc>
      </w:tr>
    </w:tbl>
    <w:p w:rsidR="005629D0" w:rsidRDefault="005629D0" w:rsidP="00C55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D40" w:rsidRPr="00C553A9" w:rsidRDefault="00875D40" w:rsidP="00C553A9">
      <w:pPr>
        <w:pStyle w:val="a3"/>
        <w:numPr>
          <w:ilvl w:val="0"/>
          <w:numId w:val="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A9">
        <w:rPr>
          <w:rFonts w:ascii="Times New Roman" w:hAnsi="Times New Roman" w:cs="Times New Roman"/>
          <w:b/>
          <w:sz w:val="28"/>
          <w:szCs w:val="28"/>
        </w:rPr>
        <w:t>Сведения о работнике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</w:tc>
        <w:tc>
          <w:tcPr>
            <w:tcW w:w="4786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Пахомова Анна Александровна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Высшее, Томский Государственный Университет, 2005год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Стаж работы:</w:t>
            </w:r>
          </w:p>
        </w:tc>
        <w:tc>
          <w:tcPr>
            <w:tcW w:w="4786" w:type="dxa"/>
          </w:tcPr>
          <w:p w:rsidR="00875D40" w:rsidRPr="00C553A9" w:rsidRDefault="00D87D2F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4786" w:type="dxa"/>
          </w:tcPr>
          <w:p w:rsidR="00875D40" w:rsidRPr="00C553A9" w:rsidRDefault="00D87D2F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в должности</w:t>
            </w:r>
          </w:p>
        </w:tc>
        <w:tc>
          <w:tcPr>
            <w:tcW w:w="4786" w:type="dxa"/>
          </w:tcPr>
          <w:p w:rsidR="00875D40" w:rsidRPr="00C553A9" w:rsidRDefault="00D87D2F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875D40" w:rsidRPr="00C553A9" w:rsidRDefault="00D87D2F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</w:t>
            </w: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валификационная категория</w:t>
            </w:r>
          </w:p>
        </w:tc>
      </w:tr>
    </w:tbl>
    <w:p w:rsidR="00875D40" w:rsidRPr="00C553A9" w:rsidRDefault="00875D4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40" w:rsidRDefault="00875D4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D40" w:rsidRDefault="00875D40" w:rsidP="00C553A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875D40">
        <w:rPr>
          <w:rFonts w:ascii="Times New Roman" w:hAnsi="Times New Roman" w:cs="Times New Roman"/>
          <w:b/>
          <w:sz w:val="28"/>
          <w:szCs w:val="28"/>
        </w:rPr>
        <w:t>Анализ модульного стандарта соответствия</w:t>
      </w:r>
      <w:r w:rsidR="009E50CE">
        <w:rPr>
          <w:rFonts w:ascii="Times New Roman" w:hAnsi="Times New Roman" w:cs="Times New Roman"/>
          <w:b/>
          <w:sz w:val="28"/>
          <w:szCs w:val="28"/>
        </w:rPr>
        <w:t xml:space="preserve"> предметно-развивающей среды ФГОС к условиям реализации основной общеразвивающей программы физкультурного зала.</w:t>
      </w:r>
    </w:p>
    <w:p w:rsidR="009E50CE" w:rsidRDefault="009E50CE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Развивающая предметно-пространственная среда обеспечивает максимальную реализацию образовательного потенциала пространства спортивного зала, согласно программе, использование спортивного оборудования и инвентаря для физического развития дошкольников с учетом особенностей каждого возрастного этапа охраны и укрепления их здоровья, коррекции имеющихся недостатков.</w:t>
      </w:r>
    </w:p>
    <w:p w:rsidR="009E50CE" w:rsidRDefault="009E50CE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Развивающая предметно-пространственная среда спортивного зала обеспечивает возможность общения, совместной деятельности, двигательной активности детей. Развивающая предметно-пространственная среда представлена спортивным, оздоровительным оборудованиям</w:t>
      </w:r>
      <w:r w:rsidR="00542F20">
        <w:rPr>
          <w:rFonts w:ascii="Times New Roman" w:hAnsi="Times New Roman" w:cs="Times New Roman"/>
          <w:sz w:val="28"/>
          <w:szCs w:val="28"/>
        </w:rPr>
        <w:t>, инвентарем (в соответствии со спецификой Программы), для развития крупной и мелкой моторики, участия в подвижных играх и соревнованиях, возможности творческого самовыражения.</w:t>
      </w:r>
    </w:p>
    <w:p w:rsidR="00542F20" w:rsidRDefault="00542F20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спортивного зала трансформируема, т.е. меняется в зависимости от образовательной ситуации, интересов и возможностей детей.  Полифункциональность материалов развивающей предметно-пространственной среды спортивного зала предусматривает наличие и разнообразие использования различных ее составляющих: матов, мягких модуле – не обладающих жестко закрепленным способом употребления предметов.</w:t>
      </w:r>
    </w:p>
    <w:p w:rsidR="00542F20" w:rsidRDefault="00542F20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Вариативность среды позволяет детям свободный выбор спортивного оборудования и инвентаря, частую сменяемость, появление нового оборудования, стимулирующего игро</w:t>
      </w:r>
      <w:r w:rsidR="002420CA">
        <w:rPr>
          <w:rFonts w:ascii="Times New Roman" w:hAnsi="Times New Roman" w:cs="Times New Roman"/>
          <w:sz w:val="28"/>
          <w:szCs w:val="28"/>
        </w:rPr>
        <w:t>вую, двигательную, познавательную активность детей.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Используемое оборудование доступно как для детей с ОВЗ, так и для детей – инвалидов.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Безопасность предметно-пространственной среды спортивного зала соблюдается в соответствии со всеми требованиями по обеспечению надежности и безопасности при использовании ее элементов.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7BDB" w:rsidRPr="00780101" w:rsidRDefault="002420CA" w:rsidP="00780101">
      <w:pPr>
        <w:pStyle w:val="a3"/>
        <w:numPr>
          <w:ilvl w:val="0"/>
          <w:numId w:val="5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Делопроизводство кабинета</w:t>
      </w:r>
    </w:p>
    <w:p w:rsidR="009F7BDB" w:rsidRPr="00CD3E28" w:rsidRDefault="009F7BDB" w:rsidP="009F7B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0101" w:rsidRPr="004E7762" w:rsidRDefault="00780101" w:rsidP="00780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76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НОМЕНКЛАТУРА ДЕЛ </w:t>
      </w:r>
    </w:p>
    <w:p w:rsidR="00780101" w:rsidRDefault="00780101" w:rsidP="00780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762">
        <w:rPr>
          <w:rFonts w:ascii="Times New Roman" w:hAnsi="Times New Roman" w:cs="Times New Roman"/>
          <w:b/>
          <w:sz w:val="28"/>
          <w:szCs w:val="28"/>
          <w:u w:val="single"/>
        </w:rPr>
        <w:t>ИНСТРУКТОРА ПО ФИЗИЧЕСКОЙ КУЛЬТУРЕ</w:t>
      </w:r>
    </w:p>
    <w:p w:rsidR="00780101" w:rsidRPr="00CD3E28" w:rsidRDefault="00780101" w:rsidP="007801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1101"/>
        <w:gridCol w:w="3920"/>
        <w:gridCol w:w="2393"/>
        <w:gridCol w:w="2393"/>
      </w:tblGrid>
      <w:tr w:rsidR="00780101" w:rsidTr="00512D12">
        <w:tc>
          <w:tcPr>
            <w:tcW w:w="1101" w:type="dxa"/>
          </w:tcPr>
          <w:p w:rsidR="00780101" w:rsidRPr="00DC02BC" w:rsidRDefault="00780101" w:rsidP="0051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дела</w:t>
            </w:r>
          </w:p>
        </w:tc>
        <w:tc>
          <w:tcPr>
            <w:tcW w:w="3920" w:type="dxa"/>
          </w:tcPr>
          <w:p w:rsidR="00780101" w:rsidRPr="00DC02BC" w:rsidRDefault="00780101" w:rsidP="0051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дела</w:t>
            </w:r>
          </w:p>
        </w:tc>
        <w:tc>
          <w:tcPr>
            <w:tcW w:w="2393" w:type="dxa"/>
          </w:tcPr>
          <w:p w:rsidR="00780101" w:rsidRPr="00DC02BC" w:rsidRDefault="00780101" w:rsidP="0051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BC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  <w:tc>
          <w:tcPr>
            <w:tcW w:w="2393" w:type="dxa"/>
          </w:tcPr>
          <w:p w:rsidR="00780101" w:rsidRPr="00DC02BC" w:rsidRDefault="00780101" w:rsidP="0051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BC">
              <w:rPr>
                <w:rFonts w:ascii="Times New Roman" w:hAnsi="Times New Roman" w:cs="Times New Roman"/>
                <w:b/>
                <w:sz w:val="24"/>
                <w:szCs w:val="24"/>
              </w:rPr>
              <w:t>Где хранится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:rsidR="00780101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15-01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Паспорт спортивного зала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15-02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15-03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учебная)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15-04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Годовой (перспективный) план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Календарный план,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15-06</w:t>
            </w: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хода и содержания непосредственно-организованной деятельности 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Материалы по диагностике двигательной деятельности детей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взаимоработы с профи</w:t>
            </w: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льными специалистами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 и родителей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Сценарии спортивных праздников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15-12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Материалы по профилактике нарушения осанки и плоскостопия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15-14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Материалы по коррекционно-оздоровительной деятельности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Материалы по использованию нестандартного оборудования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 работа «Юный Олимпиец</w:t>
            </w: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Приложения, заявки к соревнованиям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80101" w:rsidRPr="004E7762" w:rsidTr="00512D12">
        <w:tc>
          <w:tcPr>
            <w:tcW w:w="1101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0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80101" w:rsidRPr="0053511C" w:rsidRDefault="00780101" w:rsidP="0051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2049A5" w:rsidRDefault="002049A5" w:rsidP="00C553A9">
      <w:pPr>
        <w:rPr>
          <w:rFonts w:ascii="Times New Roman" w:hAnsi="Times New Roman" w:cs="Times New Roman"/>
          <w:sz w:val="28"/>
          <w:szCs w:val="28"/>
        </w:rPr>
      </w:pPr>
    </w:p>
    <w:p w:rsidR="00780101" w:rsidRDefault="00780101" w:rsidP="00C553A9">
      <w:pPr>
        <w:rPr>
          <w:rFonts w:ascii="Times New Roman" w:hAnsi="Times New Roman" w:cs="Times New Roman"/>
          <w:sz w:val="28"/>
          <w:szCs w:val="28"/>
        </w:rPr>
      </w:pPr>
    </w:p>
    <w:p w:rsidR="00780101" w:rsidRDefault="00780101" w:rsidP="00C553A9">
      <w:pPr>
        <w:rPr>
          <w:rFonts w:ascii="Times New Roman" w:hAnsi="Times New Roman" w:cs="Times New Roman"/>
          <w:sz w:val="28"/>
          <w:szCs w:val="28"/>
        </w:rPr>
      </w:pPr>
    </w:p>
    <w:p w:rsidR="00B44B63" w:rsidRDefault="00B44B63" w:rsidP="00B44B6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средствах обучения и воспитания</w:t>
      </w:r>
    </w:p>
    <w:p w:rsidR="00B44B63" w:rsidRDefault="00B44B63" w:rsidP="00B44B63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</w:t>
      </w:r>
    </w:p>
    <w:p w:rsidR="00B44B63" w:rsidRDefault="00B44B63" w:rsidP="00B44B6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3300"/>
        <w:gridCol w:w="2033"/>
        <w:gridCol w:w="2033"/>
      </w:tblGrid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B44B63" w:rsidRPr="002049A5" w:rsidTr="006155A4">
        <w:tc>
          <w:tcPr>
            <w:tcW w:w="8131" w:type="dxa"/>
            <w:gridSpan w:val="4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6155A4">
        <w:tc>
          <w:tcPr>
            <w:tcW w:w="8131" w:type="dxa"/>
            <w:gridSpan w:val="4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Кабинет инструктора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33" w:type="dxa"/>
          </w:tcPr>
          <w:p w:rsidR="00B44B63" w:rsidRPr="002049A5" w:rsidRDefault="00B80618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Стол с ячейками для хранения аудиокассет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Полка для методической литературы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B63" w:rsidRPr="00B44B63" w:rsidRDefault="00B44B63" w:rsidP="00B44B63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0CA" w:rsidRDefault="00760E10" w:rsidP="00760E10">
      <w:pPr>
        <w:pStyle w:val="a3"/>
        <w:numPr>
          <w:ilvl w:val="1"/>
          <w:numId w:val="5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760E10" w:rsidRPr="00760E10" w:rsidRDefault="00760E10" w:rsidP="00760E10">
      <w:pPr>
        <w:pStyle w:val="a3"/>
        <w:tabs>
          <w:tab w:val="left" w:pos="426"/>
        </w:tabs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678"/>
        <w:gridCol w:w="2976"/>
      </w:tblGrid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760E10" w:rsidRPr="002049A5" w:rsidRDefault="00760E10" w:rsidP="00760E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="00AA1C13" w:rsidRPr="0020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PHILIPS</w:t>
            </w:r>
          </w:p>
        </w:tc>
        <w:tc>
          <w:tcPr>
            <w:tcW w:w="2976" w:type="dxa"/>
          </w:tcPr>
          <w:p w:rsidR="00760E10" w:rsidRPr="002049A5" w:rsidRDefault="00760E10" w:rsidP="00760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60E10" w:rsidRPr="00B93647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Интерактивный пол</w:t>
            </w:r>
            <w:r w:rsidR="00B93647">
              <w:rPr>
                <w:rFonts w:ascii="Times New Roman" w:hAnsi="Times New Roman" w:cs="Times New Roman"/>
                <w:sz w:val="24"/>
                <w:szCs w:val="24"/>
              </w:rPr>
              <w:t xml:space="preserve"> ГЛРОО </w:t>
            </w:r>
            <w:r w:rsidR="00B93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="00B9364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6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2AE" w:rsidRPr="00B602AE" w:rsidRDefault="00B602AE" w:rsidP="00B602AE">
      <w:pPr>
        <w:pStyle w:val="a3"/>
        <w:numPr>
          <w:ilvl w:val="1"/>
          <w:numId w:val="14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Технические средства для оздоровления детей</w:t>
      </w: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678"/>
        <w:gridCol w:w="2976"/>
      </w:tblGrid>
      <w:tr w:rsidR="00B602AE" w:rsidRPr="002049A5" w:rsidTr="00AB5D53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02AE" w:rsidRPr="002049A5" w:rsidTr="00AB5D53">
        <w:tc>
          <w:tcPr>
            <w:tcW w:w="765" w:type="dxa"/>
          </w:tcPr>
          <w:p w:rsidR="00B602AE" w:rsidRPr="002049A5" w:rsidRDefault="009D7727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02AE" w:rsidRPr="002049A5" w:rsidRDefault="00AA1C13" w:rsidP="00F20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sz w:val="24"/>
                <w:szCs w:val="24"/>
              </w:rPr>
              <w:t>«</w:t>
            </w: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Дезар» - 4 (облучатель-рециркулятор ОРУБ-3-КРОНТ-4 закрытого типа)</w:t>
            </w:r>
          </w:p>
        </w:tc>
        <w:tc>
          <w:tcPr>
            <w:tcW w:w="2976" w:type="dxa"/>
          </w:tcPr>
          <w:p w:rsidR="00B602AE" w:rsidRPr="002049A5" w:rsidRDefault="009D7727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02AE" w:rsidRP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 w:rsidR="00541485" w:rsidRPr="00AA1C13">
        <w:rPr>
          <w:rFonts w:ascii="Times New Roman" w:hAnsi="Times New Roman" w:cs="Times New Roman"/>
          <w:b/>
          <w:sz w:val="28"/>
          <w:szCs w:val="28"/>
        </w:rPr>
        <w:t>Оборудование для безопасности</w:t>
      </w:r>
    </w:p>
    <w:p w:rsidR="00B602AE" w:rsidRP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536"/>
        <w:gridCol w:w="2268"/>
      </w:tblGrid>
      <w:tr w:rsidR="00B602AE" w:rsidRPr="002049A5" w:rsidTr="00B602AE">
        <w:trPr>
          <w:trHeight w:val="722"/>
        </w:trPr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02AE" w:rsidRPr="002049A5" w:rsidRDefault="00B602AE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Маска «Алина – 200АВК»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Сода</w:t>
            </w:r>
          </w:p>
        </w:tc>
        <w:tc>
          <w:tcPr>
            <w:tcW w:w="2268" w:type="dxa"/>
          </w:tcPr>
          <w:p w:rsidR="00B602AE" w:rsidRPr="002049A5" w:rsidRDefault="00F15B81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Бутылка с водой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B602AE" w:rsidRPr="002049A5" w:rsidRDefault="00DE471B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1485" w:rsidRDefault="00541485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85" w:rsidRDefault="00541485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01" w:rsidRDefault="00780101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01" w:rsidRDefault="00780101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01" w:rsidRDefault="00780101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AE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7.5. Функциональный модуль «Физкультура»</w:t>
      </w:r>
    </w:p>
    <w:p w:rsidR="00B602AE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B602AE" w:rsidRPr="00B44B63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Для педагогов: 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способствование правильному формированию опорно-двигательного аппарата; 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сфере; создание основы для становления ценностей здорового образа жизни;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ознакомление и формирование представлений о различных видах спорта и спортивных состязаний. 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способствование правильному формированию опорно-двигательного аппарата;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создание основы для становления ценностей здорового образа жизни;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ознакомление и формирование представлений о различных видах спорта и спортивных состязаний.</w:t>
      </w:r>
    </w:p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Источник требований по организации модуля   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3" w:type="dxa"/>
        <w:tblLayout w:type="fixed"/>
        <w:tblLook w:val="04A0" w:firstRow="1" w:lastRow="0" w:firstColumn="1" w:lastColumn="0" w:noHBand="0" w:noVBand="1"/>
      </w:tblPr>
      <w:tblGrid>
        <w:gridCol w:w="817"/>
        <w:gridCol w:w="1068"/>
        <w:gridCol w:w="66"/>
        <w:gridCol w:w="284"/>
        <w:gridCol w:w="850"/>
        <w:gridCol w:w="686"/>
        <w:gridCol w:w="448"/>
        <w:gridCol w:w="284"/>
        <w:gridCol w:w="850"/>
        <w:gridCol w:w="616"/>
        <w:gridCol w:w="518"/>
        <w:gridCol w:w="567"/>
        <w:gridCol w:w="567"/>
        <w:gridCol w:w="295"/>
        <w:gridCol w:w="747"/>
        <w:gridCol w:w="950"/>
      </w:tblGrid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области</w:t>
            </w:r>
          </w:p>
        </w:tc>
      </w:tr>
      <w:tr w:rsidR="00B602AE" w:rsidRPr="00BC4C2F" w:rsidTr="00AB5D53">
        <w:tc>
          <w:tcPr>
            <w:tcW w:w="1885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1886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19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47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697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602AE" w:rsidRPr="00BC4C2F" w:rsidTr="00AB5D53">
        <w:tc>
          <w:tcPr>
            <w:tcW w:w="1885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86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7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</w:tc>
      </w:tr>
      <w:tr w:rsidR="00B602AE" w:rsidRPr="00BC4C2F" w:rsidTr="00AB5D53">
        <w:tc>
          <w:tcPr>
            <w:tcW w:w="81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Изобразительна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 литературы и фольклора</w:t>
            </w:r>
          </w:p>
        </w:tc>
        <w:tc>
          <w:tcPr>
            <w:tcW w:w="1042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950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B602AE" w:rsidRPr="00BC4C2F" w:rsidTr="00AB5D53">
        <w:tc>
          <w:tcPr>
            <w:tcW w:w="81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15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02AE" w:rsidRPr="00BC4C2F" w:rsidRDefault="00B602AE" w:rsidP="00B60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2F">
        <w:rPr>
          <w:rFonts w:ascii="Times New Roman" w:hAnsi="Times New Roman" w:cs="Times New Roman"/>
          <w:sz w:val="24"/>
          <w:szCs w:val="24"/>
        </w:rPr>
        <w:t>Перечень компонентов функционального модуля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14"/>
        <w:gridCol w:w="1357"/>
        <w:gridCol w:w="1324"/>
        <w:gridCol w:w="1566"/>
        <w:gridCol w:w="1473"/>
        <w:gridCol w:w="1462"/>
      </w:tblGrid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 модуль 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Входит в модуль «Игровая»</w:t>
            </w: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Фактическое оснащение</w:t>
            </w:r>
          </w:p>
        </w:tc>
        <w:tc>
          <w:tcPr>
            <w:tcW w:w="1473" w:type="dxa"/>
          </w:tcPr>
          <w:p w:rsidR="00AA1C13" w:rsidRPr="00AA1C13" w:rsidRDefault="00780101" w:rsidP="00A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за 2018-19</w:t>
            </w:r>
            <w:r w:rsidR="00AA1C13" w:rsidRPr="00AA1C13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 w:rsidR="00780101">
              <w:rPr>
                <w:rFonts w:ascii="Times New Roman" w:hAnsi="Times New Roman" w:cs="Times New Roman"/>
                <w:sz w:val="24"/>
                <w:szCs w:val="24"/>
              </w:rPr>
              <w:t xml:space="preserve"> на 2019-2020</w:t>
            </w:r>
            <w:r w:rsidR="00AA1C13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 (мягкие кожаные колбаски)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набор: обручи, рейки, палки, подставки, 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зажимы для эстафет в помещении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наклонная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Дуга большая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Дуга малая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357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Комплект детских тренажеров: бегущий по волнам, наездник, пресс, растяжка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0A6A06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Набор мячей 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(разного размера, резина)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0A6A06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6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Дорожка-балансир (лестница веревочная напольная)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Дорожка-змейка (канат)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Модуль мягкий (комплект из 6-8 сегментов)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Батут детский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E2232A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Диск плоский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Дорожка-мат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Конус с отверстиями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Скакалка короткая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Кегли (набор)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Кольцеброс (набор)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Мешочек с грузом малый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Мишень навесная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E56F14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средний</w:t>
            </w:r>
          </w:p>
        </w:tc>
        <w:tc>
          <w:tcPr>
            <w:tcW w:w="1357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E56F14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для мини-баскетбола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для массажа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E56F14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Канат с узлами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Канат гладкий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Лестница деревянная с зацепами 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B602AE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E56F14" w:rsidP="00E56F1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Лабиринт игровой (6 секций)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Лестница веревочная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Стенка гимнастическая деревянная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B602AE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Тренажеры простейшего типа: детские эспандеры, диск "Здоровье", гантели, гири</w:t>
            </w:r>
          </w:p>
        </w:tc>
        <w:tc>
          <w:tcPr>
            <w:tcW w:w="1357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0B7F1A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гантелей</w:t>
            </w:r>
          </w:p>
          <w:p w:rsidR="000B7F1A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эспандер</w:t>
            </w:r>
          </w:p>
          <w:p w:rsidR="00B602AE" w:rsidRPr="00BC4C2F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3диск здоровья</w:t>
            </w:r>
          </w:p>
        </w:tc>
        <w:tc>
          <w:tcPr>
            <w:tcW w:w="1473" w:type="dxa"/>
          </w:tcPr>
          <w:p w:rsidR="000231A4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гири</w:t>
            </w:r>
          </w:p>
          <w:p w:rsidR="000231A4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2эспандера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Массажеры разные: </w:t>
            </w:r>
            <w:r w:rsidRPr="00336AAC">
              <w:rPr>
                <w:sz w:val="22"/>
                <w:szCs w:val="22"/>
              </w:rPr>
              <w:lastRenderedPageBreak/>
              <w:t xml:space="preserve">"Колибри", мяч-массажер, "Кольцо" </w:t>
            </w:r>
          </w:p>
        </w:tc>
        <w:tc>
          <w:tcPr>
            <w:tcW w:w="1357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BC4C2F" w:rsidRDefault="000B7F1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Тактильные доски</w:t>
            </w:r>
          </w:p>
        </w:tc>
        <w:tc>
          <w:tcPr>
            <w:tcW w:w="1357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Сенсорная тропа для ног</w:t>
            </w:r>
          </w:p>
        </w:tc>
        <w:tc>
          <w:tcPr>
            <w:tcW w:w="1357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BC4C2F" w:rsidRDefault="000B7F1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1522"/>
        <w:gridCol w:w="1473"/>
        <w:gridCol w:w="1572"/>
        <w:gridCol w:w="1568"/>
      </w:tblGrid>
      <w:tr w:rsidR="00F21A7B" w:rsidTr="00F21A7B">
        <w:tc>
          <w:tcPr>
            <w:tcW w:w="1715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модуль</w:t>
            </w:r>
          </w:p>
        </w:tc>
        <w:tc>
          <w:tcPr>
            <w:tcW w:w="1473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модуль «Игровая»</w:t>
            </w:r>
          </w:p>
        </w:tc>
        <w:tc>
          <w:tcPr>
            <w:tcW w:w="157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оснащение</w:t>
            </w:r>
          </w:p>
        </w:tc>
        <w:tc>
          <w:tcPr>
            <w:tcW w:w="1568" w:type="dxa"/>
          </w:tcPr>
          <w:p w:rsidR="00F21A7B" w:rsidRDefault="00780101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 на 2019-2020</w:t>
            </w:r>
            <w:r w:rsidR="00F21A7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F21A7B" w:rsidTr="00F21A7B">
        <w:tc>
          <w:tcPr>
            <w:tcW w:w="1715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музыкальных</w:t>
            </w:r>
          </w:p>
        </w:tc>
        <w:tc>
          <w:tcPr>
            <w:tcW w:w="152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55A4" w:rsidRPr="007C2D5A" w:rsidRDefault="006155A4" w:rsidP="007C2D5A">
      <w:pPr>
        <w:pStyle w:val="a3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5A">
        <w:rPr>
          <w:rFonts w:ascii="Times New Roman" w:hAnsi="Times New Roman" w:cs="Times New Roman"/>
          <w:b/>
          <w:sz w:val="28"/>
          <w:szCs w:val="28"/>
        </w:rPr>
        <w:t>Программно – методическое обеспечение</w:t>
      </w:r>
    </w:p>
    <w:p w:rsidR="006155A4" w:rsidRDefault="006155A4" w:rsidP="006155A4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7649"/>
      </w:tblGrid>
      <w:tr w:rsidR="006155A4" w:rsidTr="006155A4">
        <w:tc>
          <w:tcPr>
            <w:tcW w:w="765" w:type="dxa"/>
          </w:tcPr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49" w:type="dxa"/>
          </w:tcPr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28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методического, наглядно-дидактического пособия</w:t>
            </w:r>
          </w:p>
        </w:tc>
      </w:tr>
      <w:tr w:rsidR="006155A4" w:rsidTr="006155A4">
        <w:tc>
          <w:tcPr>
            <w:tcW w:w="8414" w:type="dxa"/>
            <w:gridSpan w:val="2"/>
          </w:tcPr>
          <w:p w:rsidR="006155A4" w:rsidRPr="0028493C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программы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9" w:type="dxa"/>
          </w:tcPr>
          <w:p w:rsidR="0028493C" w:rsidRPr="007847E4" w:rsidRDefault="0028493C" w:rsidP="00284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в детском саду» под редакцией М.А. Васильевой, В.В. Гербовой, Т.С. Комаровой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 Основная общеобразовательная программа дошкольного образования/ Под ред. Н.Е. Вераксы, Т.С. Комаровой, М.А. Васильевой. – М.:МОЗАИКА – СИНТЕЗ, 2010-304с.</w:t>
            </w:r>
          </w:p>
        </w:tc>
      </w:tr>
      <w:tr w:rsidR="006155A4" w:rsidTr="006155A4">
        <w:tc>
          <w:tcPr>
            <w:tcW w:w="8414" w:type="dxa"/>
            <w:gridSpan w:val="2"/>
          </w:tcPr>
          <w:p w:rsidR="006155A4" w:rsidRPr="007847E4" w:rsidRDefault="00CB5F91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E4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CB5F91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Программа «Здоровье» В.Г. Алямовская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F21A7B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Здоровый дошкольник. Ю.Ф. Змановский</w:t>
            </w:r>
          </w:p>
        </w:tc>
      </w:tr>
    </w:tbl>
    <w:p w:rsidR="007C2D5A" w:rsidRPr="007C2D5A" w:rsidRDefault="007C2D5A" w:rsidP="007C2D5A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5A" w:rsidRPr="007C2D5A" w:rsidRDefault="007C2D5A" w:rsidP="007C2D5A">
      <w:pPr>
        <w:pStyle w:val="a3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5A"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2"/>
        <w:gridCol w:w="3889"/>
        <w:gridCol w:w="1958"/>
        <w:gridCol w:w="725"/>
        <w:gridCol w:w="847"/>
        <w:gridCol w:w="848"/>
        <w:gridCol w:w="776"/>
      </w:tblGrid>
      <w:tr w:rsidR="007C2D5A" w:rsidTr="00AB5D53">
        <w:tc>
          <w:tcPr>
            <w:tcW w:w="568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8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25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7C2D5A" w:rsidRPr="00760E10" w:rsidRDefault="00780101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851" w:type="dxa"/>
          </w:tcPr>
          <w:p w:rsidR="007C2D5A" w:rsidRPr="00760E10" w:rsidRDefault="00780101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674" w:type="dxa"/>
          </w:tcPr>
          <w:p w:rsidR="007C2D5A" w:rsidRPr="00760E10" w:rsidRDefault="00780101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культура – дошкольникам. Программа и программные требования.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занятия, игры и упражнения.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В.Г.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5-6-лет.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дошкольного возраста.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Хухлаева Д.В.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Буцинская П.П.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Т.И.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бегать, прыгать, лазать, метать.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Е.Н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шестого года жизни.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А.Н.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пятого года жизни.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А.Н.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дошкольного возраста.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Кенеман А.В.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Хухлаева Д.В.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К.С.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В.Г.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Г.П.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дошкольникам.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дошкольникам.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подвижные игры.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Кенеман А.В.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Г.П.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М.Ф.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театр физической культуры.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Н.А.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для дошкольников.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Адашкявичене Э.Й.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в ДОУ.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О.М.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Укрепляйте здоровье детей.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rPr>
          <w:trHeight w:val="404"/>
        </w:trPr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педагогика оздоровления.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КудрявцевВ.Т.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занятия с детьми 3-4 лет.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обучения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М.А.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детства в отрочества. Программа.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Доронова Т.Н.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дошкольного возраста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Луури Ю.Ф.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физкультурой. Игровой стретчинг для дошкольников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 Е.В.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О.Е.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Плоскостопие у детей 6-7лет. Профилактика и лечение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В.С.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у детей от 3 до 8 лет. Парциальная программа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Тимофеева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2D5A" w:rsidRDefault="007C2D5A" w:rsidP="007C2D5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2C55" w:rsidRDefault="000C2C55" w:rsidP="007C2D5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F91" w:rsidRDefault="00CB5F91" w:rsidP="007C2D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Перспективный план развития физкультурного зала </w:t>
      </w:r>
    </w:p>
    <w:p w:rsidR="006155A4" w:rsidRDefault="00780101" w:rsidP="00CB5F9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CB5F91" w:rsidRPr="00CB5F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5F91" w:rsidRDefault="00CB5F91" w:rsidP="00CB5F9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2937"/>
        <w:gridCol w:w="1374"/>
        <w:gridCol w:w="2511"/>
        <w:gridCol w:w="1808"/>
      </w:tblGrid>
      <w:tr w:rsidR="007847E4" w:rsidTr="007847E4">
        <w:tc>
          <w:tcPr>
            <w:tcW w:w="599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06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0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38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847E4" w:rsidRPr="007847E4" w:rsidTr="007847E4">
        <w:tc>
          <w:tcPr>
            <w:tcW w:w="599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и обновлять спортивное оборудование</w:t>
            </w:r>
          </w:p>
        </w:tc>
        <w:tc>
          <w:tcPr>
            <w:tcW w:w="1406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50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F21A7B" w:rsidRPr="00F21A7B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838" w:type="dxa"/>
          </w:tcPr>
          <w:p w:rsidR="00CB5F91" w:rsidRPr="007847E4" w:rsidRDefault="00CB5F91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4" w:rsidRPr="007847E4" w:rsidTr="007847E4">
        <w:tc>
          <w:tcPr>
            <w:tcW w:w="599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методическую литературу и пополнять картотеку подвижных игр</w:t>
            </w:r>
          </w:p>
        </w:tc>
        <w:tc>
          <w:tcPr>
            <w:tcW w:w="1406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50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838" w:type="dxa"/>
          </w:tcPr>
          <w:p w:rsidR="00CB5F91" w:rsidRPr="007847E4" w:rsidRDefault="00CB5F91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91" w:rsidRPr="007847E4" w:rsidRDefault="00CB5F91" w:rsidP="009D77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F91" w:rsidRPr="007847E4" w:rsidSect="00C129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9" w:rsidRDefault="00F65739" w:rsidP="00605996">
      <w:pPr>
        <w:spacing w:after="0" w:line="240" w:lineRule="auto"/>
      </w:pPr>
      <w:r>
        <w:separator/>
      </w:r>
    </w:p>
  </w:endnote>
  <w:endnote w:type="continuationSeparator" w:id="0">
    <w:p w:rsidR="00F65739" w:rsidRDefault="00F65739" w:rsidP="0060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2452"/>
      <w:docPartObj>
        <w:docPartGallery w:val="Page Numbers (Bottom of Page)"/>
        <w:docPartUnique/>
      </w:docPartObj>
    </w:sdtPr>
    <w:sdtEndPr/>
    <w:sdtContent>
      <w:p w:rsidR="00F65739" w:rsidRDefault="00F657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55">
          <w:rPr>
            <w:noProof/>
          </w:rPr>
          <w:t>20</w:t>
        </w:r>
        <w:r>
          <w:fldChar w:fldCharType="end"/>
        </w:r>
      </w:p>
    </w:sdtContent>
  </w:sdt>
  <w:p w:rsidR="00F65739" w:rsidRDefault="00F657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9" w:rsidRDefault="00F65739" w:rsidP="00605996">
      <w:pPr>
        <w:spacing w:after="0" w:line="240" w:lineRule="auto"/>
      </w:pPr>
      <w:r>
        <w:separator/>
      </w:r>
    </w:p>
  </w:footnote>
  <w:footnote w:type="continuationSeparator" w:id="0">
    <w:p w:rsidR="00F65739" w:rsidRDefault="00F65739" w:rsidP="0060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3A"/>
    <w:multiLevelType w:val="multilevel"/>
    <w:tmpl w:val="0E5E7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2B0002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7769F4"/>
    <w:multiLevelType w:val="hybridMultilevel"/>
    <w:tmpl w:val="FEFA59A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7845087"/>
    <w:multiLevelType w:val="hybridMultilevel"/>
    <w:tmpl w:val="3BA2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30B6"/>
    <w:multiLevelType w:val="hybridMultilevel"/>
    <w:tmpl w:val="FC2AA13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8A5B3F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5A43978"/>
    <w:multiLevelType w:val="multilevel"/>
    <w:tmpl w:val="F38A9A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6C10430"/>
    <w:multiLevelType w:val="hybridMultilevel"/>
    <w:tmpl w:val="80EEBD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7652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B1312ED"/>
    <w:multiLevelType w:val="hybridMultilevel"/>
    <w:tmpl w:val="734CA77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917923"/>
    <w:multiLevelType w:val="hybridMultilevel"/>
    <w:tmpl w:val="0C9E6A70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4F4D098A"/>
    <w:multiLevelType w:val="hybridMultilevel"/>
    <w:tmpl w:val="00BE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91125"/>
    <w:multiLevelType w:val="multilevel"/>
    <w:tmpl w:val="0E5E7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405174E"/>
    <w:multiLevelType w:val="hybridMultilevel"/>
    <w:tmpl w:val="7564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6395D"/>
    <w:multiLevelType w:val="hybridMultilevel"/>
    <w:tmpl w:val="C9C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1AE"/>
    <w:multiLevelType w:val="multilevel"/>
    <w:tmpl w:val="E5AA5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6295A22"/>
    <w:multiLevelType w:val="hybridMultilevel"/>
    <w:tmpl w:val="5AC0E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1535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15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79D"/>
    <w:rsid w:val="000231A4"/>
    <w:rsid w:val="00032468"/>
    <w:rsid w:val="0004460D"/>
    <w:rsid w:val="000609CF"/>
    <w:rsid w:val="00077773"/>
    <w:rsid w:val="000A6A06"/>
    <w:rsid w:val="000B7F1A"/>
    <w:rsid w:val="000C2C55"/>
    <w:rsid w:val="001714B6"/>
    <w:rsid w:val="001B1DE1"/>
    <w:rsid w:val="001B3032"/>
    <w:rsid w:val="002049A5"/>
    <w:rsid w:val="002420CA"/>
    <w:rsid w:val="0028173D"/>
    <w:rsid w:val="0028493C"/>
    <w:rsid w:val="002C1131"/>
    <w:rsid w:val="00331910"/>
    <w:rsid w:val="00342BAC"/>
    <w:rsid w:val="003604E4"/>
    <w:rsid w:val="00401F1F"/>
    <w:rsid w:val="00437D4D"/>
    <w:rsid w:val="004F10FE"/>
    <w:rsid w:val="00541485"/>
    <w:rsid w:val="00542F20"/>
    <w:rsid w:val="005629D0"/>
    <w:rsid w:val="0056788C"/>
    <w:rsid w:val="005B51FE"/>
    <w:rsid w:val="00605996"/>
    <w:rsid w:val="006076F8"/>
    <w:rsid w:val="006155A4"/>
    <w:rsid w:val="0063407C"/>
    <w:rsid w:val="006952C5"/>
    <w:rsid w:val="006B74B8"/>
    <w:rsid w:val="007536AF"/>
    <w:rsid w:val="00760E10"/>
    <w:rsid w:val="00780101"/>
    <w:rsid w:val="007847E4"/>
    <w:rsid w:val="007B2BB7"/>
    <w:rsid w:val="007C2D5A"/>
    <w:rsid w:val="008132BE"/>
    <w:rsid w:val="00875D40"/>
    <w:rsid w:val="00972B02"/>
    <w:rsid w:val="00987BD2"/>
    <w:rsid w:val="009D7727"/>
    <w:rsid w:val="009E50CE"/>
    <w:rsid w:val="009F7BDB"/>
    <w:rsid w:val="00A13395"/>
    <w:rsid w:val="00A7104E"/>
    <w:rsid w:val="00AA1C13"/>
    <w:rsid w:val="00AB5D53"/>
    <w:rsid w:val="00AE1DC5"/>
    <w:rsid w:val="00B3339F"/>
    <w:rsid w:val="00B44B63"/>
    <w:rsid w:val="00B602AE"/>
    <w:rsid w:val="00B611D2"/>
    <w:rsid w:val="00B80618"/>
    <w:rsid w:val="00B93647"/>
    <w:rsid w:val="00BC3698"/>
    <w:rsid w:val="00BC7E87"/>
    <w:rsid w:val="00C12950"/>
    <w:rsid w:val="00C35A3F"/>
    <w:rsid w:val="00C36024"/>
    <w:rsid w:val="00C553A9"/>
    <w:rsid w:val="00C71D8E"/>
    <w:rsid w:val="00CB5F91"/>
    <w:rsid w:val="00D147F8"/>
    <w:rsid w:val="00D25499"/>
    <w:rsid w:val="00D503D3"/>
    <w:rsid w:val="00D62734"/>
    <w:rsid w:val="00D87D2F"/>
    <w:rsid w:val="00D9779D"/>
    <w:rsid w:val="00DE471B"/>
    <w:rsid w:val="00E10361"/>
    <w:rsid w:val="00E2232A"/>
    <w:rsid w:val="00E36598"/>
    <w:rsid w:val="00E56F14"/>
    <w:rsid w:val="00ED0D5E"/>
    <w:rsid w:val="00EF4FF6"/>
    <w:rsid w:val="00F15B81"/>
    <w:rsid w:val="00F20C17"/>
    <w:rsid w:val="00F21A7B"/>
    <w:rsid w:val="00F334AE"/>
    <w:rsid w:val="00F42385"/>
    <w:rsid w:val="00F65739"/>
    <w:rsid w:val="00F81C01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9D"/>
    <w:pPr>
      <w:ind w:left="720"/>
      <w:contextualSpacing/>
    </w:pPr>
  </w:style>
  <w:style w:type="table" w:styleId="a4">
    <w:name w:val="Table Grid"/>
    <w:basedOn w:val="a1"/>
    <w:uiPriority w:val="59"/>
    <w:rsid w:val="00972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6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5996"/>
  </w:style>
  <w:style w:type="paragraph" w:styleId="aa">
    <w:name w:val="footer"/>
    <w:basedOn w:val="a"/>
    <w:link w:val="ab"/>
    <w:uiPriority w:val="99"/>
    <w:unhideWhenUsed/>
    <w:rsid w:val="0060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CACF-349B-4272-BEBB-6A4A2A83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Владимир</cp:lastModifiedBy>
  <cp:revision>47</cp:revision>
  <cp:lastPrinted>2019-09-12T05:52:00Z</cp:lastPrinted>
  <dcterms:created xsi:type="dcterms:W3CDTF">2017-05-22T08:23:00Z</dcterms:created>
  <dcterms:modified xsi:type="dcterms:W3CDTF">2020-09-07T14:33:00Z</dcterms:modified>
</cp:coreProperties>
</file>