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DC" w:rsidRPr="00A46C5B" w:rsidRDefault="009040DC" w:rsidP="00A46C5B">
      <w:pPr>
        <w:spacing w:after="0" w:line="240" w:lineRule="auto"/>
        <w:jc w:val="center"/>
        <w:rPr>
          <w:rFonts w:ascii="Times New Roman" w:hAnsi="Times New Roman"/>
          <w:b/>
          <w:u w:val="single"/>
        </w:rPr>
      </w:pPr>
      <w:r w:rsidRPr="00A46C5B">
        <w:rPr>
          <w:rFonts w:ascii="Times New Roman" w:hAnsi="Times New Roman"/>
          <w:b/>
          <w:u w:val="single"/>
        </w:rPr>
        <w:t>Роль родителей</w:t>
      </w:r>
      <w:r w:rsidR="00974F44">
        <w:rPr>
          <w:rFonts w:ascii="Times New Roman" w:hAnsi="Times New Roman"/>
          <w:b/>
          <w:u w:val="single"/>
        </w:rPr>
        <w:t xml:space="preserve"> </w:t>
      </w:r>
      <w:bookmarkStart w:id="0" w:name="_GoBack"/>
      <w:bookmarkEnd w:id="0"/>
      <w:r w:rsidRPr="00A46C5B">
        <w:rPr>
          <w:rFonts w:ascii="Times New Roman" w:hAnsi="Times New Roman"/>
          <w:b/>
          <w:u w:val="single"/>
        </w:rPr>
        <w:t>в укреплении здоровья детей и приобщение их</w:t>
      </w:r>
      <w:r w:rsidR="00974F44">
        <w:rPr>
          <w:rFonts w:ascii="Times New Roman" w:hAnsi="Times New Roman"/>
          <w:b/>
          <w:u w:val="single"/>
        </w:rPr>
        <w:t xml:space="preserve"> </w:t>
      </w:r>
      <w:r w:rsidRPr="00A46C5B">
        <w:rPr>
          <w:rFonts w:ascii="Times New Roman" w:hAnsi="Times New Roman"/>
          <w:b/>
          <w:u w:val="single"/>
        </w:rPr>
        <w:t>к здоровому образу жизни</w:t>
      </w:r>
    </w:p>
    <w:p w:rsidR="009040DC" w:rsidRPr="00A46C5B" w:rsidRDefault="009040DC" w:rsidP="00A46C5B">
      <w:pPr>
        <w:spacing w:after="0" w:line="240" w:lineRule="auto"/>
        <w:jc w:val="both"/>
        <w:rPr>
          <w:rFonts w:ascii="Times New Roman" w:hAnsi="Times New Roman"/>
        </w:rPr>
      </w:pPr>
    </w:p>
    <w:p w:rsidR="009040DC" w:rsidRPr="00A46C5B" w:rsidRDefault="000C3FE8" w:rsidP="00A46C5B">
      <w:pPr>
        <w:spacing w:after="0" w:line="240" w:lineRule="auto"/>
        <w:ind w:firstLine="709"/>
        <w:jc w:val="both"/>
        <w:rPr>
          <w:rFonts w:ascii="Times New Roman" w:hAnsi="Times New Roman"/>
        </w:rPr>
      </w:pPr>
      <w:r w:rsidRPr="00A46C5B">
        <w:rPr>
          <w:rFonts w:ascii="Times New Roman" w:hAnsi="Times New Roman"/>
          <w:noProof/>
          <w:lang w:eastAsia="ru-RU"/>
        </w:rPr>
        <w:drawing>
          <wp:inline distT="0" distB="0" distL="0" distR="0" wp14:anchorId="4BE1F18E" wp14:editId="35FCA13D">
            <wp:extent cx="1167973" cy="1167973"/>
            <wp:effectExtent l="285750" t="285750" r="318135" b="3181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ackgroundRemoval t="10000" b="90000" l="10000" r="90000"/>
                              </a14:imgEffect>
                            </a14:imgLayer>
                          </a14:imgProps>
                        </a:ext>
                      </a:extLst>
                    </a:blip>
                    <a:stretch>
                      <a:fillRect/>
                    </a:stretch>
                  </pic:blipFill>
                  <pic:spPr>
                    <a:xfrm>
                      <a:off x="0" y="0"/>
                      <a:ext cx="1160762" cy="116076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9040DC" w:rsidRPr="00A46C5B">
        <w:rPr>
          <w:rFonts w:ascii="Times New Roman" w:hAnsi="Times New Roman"/>
        </w:rPr>
        <w:t xml:space="preserve"> </w:t>
      </w:r>
      <w:r w:rsidRPr="00A46C5B">
        <w:rPr>
          <w:rFonts w:ascii="Times New Roman" w:hAnsi="Times New Roman"/>
        </w:rPr>
        <w:t>Р</w:t>
      </w:r>
      <w:r w:rsidR="009040DC" w:rsidRPr="00A46C5B">
        <w:rPr>
          <w:rFonts w:ascii="Times New Roman" w:hAnsi="Times New Roman"/>
        </w:rPr>
        <w:t>оль семьи в деле воспитания положительного отношения к физической культуре очень велика. Правильное физическое воспитание детей предполагает постоянное заботливое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В домашних условиях следует так организовать физическое воспитание, чтобы дети ежедневно занимались утренней гимнастикой, играли в подвижные игры, систематически совершали При занятиях утренней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Гимнастика для дошкольника должна быть проста, доступна, интересна. Необходимо включать специальные упражнения для глаз: поднять глаза вверх, опустит вниз без поворота головы; посмотреть вправо, влево; круговые движения головой с открытыми и закрытыми глазами.</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проводится 5-6 общеразвивающих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 сидя на полу.</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Правильному выполнению упражнений помогает использование различных атрибутов, игрушек: флажок, гимнастических палок, обручей, мячей. Ребенку интересно выполнять упражнения с предметами, особенно звучащими игрушками (колокольчиками, погремушками). Они повышают интерес к занятиям, снимают зрительное напряжение. Развивают слуховую ориентировку ребенка.</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Взрослые должны помнить о двигательном запасе у детей. Нередко в результате чрезмерной опеки со стороны родителей, ребенок начинает чувствовать себя неполноценным, боится сделать лишнее движение. У него нет потребности в движениях, возникает их дефицит. Чтобы избежать этого. Необходимо привлекать детей к выполнению различных упражнений. Например, обучая ребенка ходьбе, следует научить его выдерживать направление, согласовывать движения рук и ног, сохраняя равновесие, голову и туловище держать прямо.</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lastRenderedPageBreak/>
        <w:t xml:space="preserve">  Большое внимание следует уделять самостоятельной двигательной активности и играм детей. Самостоятельная двигательная деятельность ребенка, как правило, снижена. Для того, чтобы активизировать ее, взрослый должен подбирать соответствующие игрушки, физкультурное оборудование, пособия и снаряды.</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Следует постоянно следить за нагрузкой на детей во время самостоятельной деятельности, не допускать, чтобы дети занимались непрерывно слишком долго,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поднятой ногой или рукой, глазами в воздухе.</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В домашнем досуге дошкольника значительное место занимают игры-занятия за столом. Для ребенка они должны быть непродолжительными (7-10 мин) и заканчиваться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 помощью следующих упражнений: поднять глаза вверх, опустить вниз, отвести глаза вправо-влево без поворота головы, закрыть глаза на 30-40с,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p>
    <w:p w:rsidR="009040DC"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rsidR="009040DC" w:rsidRPr="00A46C5B" w:rsidRDefault="009040DC" w:rsidP="00A46C5B">
      <w:pPr>
        <w:spacing w:after="0" w:line="240" w:lineRule="auto"/>
        <w:ind w:firstLine="709"/>
        <w:jc w:val="both"/>
        <w:rPr>
          <w:rFonts w:ascii="Times New Roman" w:hAnsi="Times New Roman"/>
        </w:rPr>
      </w:pPr>
    </w:p>
    <w:p w:rsidR="00E01E8A" w:rsidRPr="00A46C5B" w:rsidRDefault="009040DC" w:rsidP="00A46C5B">
      <w:pPr>
        <w:spacing w:after="0" w:line="240" w:lineRule="auto"/>
        <w:ind w:firstLine="709"/>
        <w:jc w:val="both"/>
        <w:rPr>
          <w:rFonts w:ascii="Times New Roman" w:hAnsi="Times New Roman"/>
        </w:rPr>
      </w:pPr>
      <w:r w:rsidRPr="00A46C5B">
        <w:rPr>
          <w:rFonts w:ascii="Times New Roman" w:hAnsi="Times New Roman"/>
        </w:rPr>
        <w:t xml:space="preserve"> Желаем успехов в воспитании здорового ребенка!</w:t>
      </w:r>
    </w:p>
    <w:sectPr w:rsidR="00E01E8A" w:rsidRPr="00A46C5B" w:rsidSect="00A46C5B">
      <w:pgSz w:w="11906" w:h="16838"/>
      <w:pgMar w:top="1134" w:right="851" w:bottom="1134" w:left="96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1C"/>
    <w:rsid w:val="000C3FE8"/>
    <w:rsid w:val="0055111C"/>
    <w:rsid w:val="009040DC"/>
    <w:rsid w:val="00910650"/>
    <w:rsid w:val="00974F44"/>
    <w:rsid w:val="00A46C5B"/>
    <w:rsid w:val="00BB70BB"/>
    <w:rsid w:val="00D17A49"/>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Hyperlink"/>
    <w:basedOn w:val="a0"/>
    <w:uiPriority w:val="99"/>
    <w:unhideWhenUsed/>
    <w:rsid w:val="009040DC"/>
    <w:rPr>
      <w:color w:val="0000FF" w:themeColor="hyperlink"/>
      <w:u w:val="single"/>
    </w:rPr>
  </w:style>
  <w:style w:type="paragraph" w:styleId="a6">
    <w:name w:val="Balloon Text"/>
    <w:basedOn w:val="a"/>
    <w:link w:val="a7"/>
    <w:uiPriority w:val="99"/>
    <w:semiHidden/>
    <w:unhideWhenUsed/>
    <w:rsid w:val="000C3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character" w:styleId="a5">
    <w:name w:val="Hyperlink"/>
    <w:basedOn w:val="a0"/>
    <w:uiPriority w:val="99"/>
    <w:unhideWhenUsed/>
    <w:rsid w:val="009040DC"/>
    <w:rPr>
      <w:color w:val="0000FF" w:themeColor="hyperlink"/>
      <w:u w:val="single"/>
    </w:rPr>
  </w:style>
  <w:style w:type="paragraph" w:styleId="a6">
    <w:name w:val="Balloon Text"/>
    <w:basedOn w:val="a"/>
    <w:link w:val="a7"/>
    <w:uiPriority w:val="99"/>
    <w:semiHidden/>
    <w:unhideWhenUsed/>
    <w:rsid w:val="000C3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cp:lastPrinted>2017-11-01T01:27:00Z</cp:lastPrinted>
  <dcterms:created xsi:type="dcterms:W3CDTF">2017-11-01T01:03:00Z</dcterms:created>
  <dcterms:modified xsi:type="dcterms:W3CDTF">2018-07-17T18:22:00Z</dcterms:modified>
</cp:coreProperties>
</file>